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0BF46">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2026年“新商圈”消费券活动方案</w:t>
      </w:r>
    </w:p>
    <w:p w14:paraId="56626332">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lang w:val="en-US" w:eastAsia="zh-CN"/>
        </w:rPr>
      </w:pPr>
    </w:p>
    <w:p w14:paraId="7883FF53">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cs="Times New Roman"/>
          <w:sz w:val="32"/>
          <w:szCs w:val="32"/>
          <w:lang w:val="en-US" w:eastAsia="zh-CN"/>
        </w:rPr>
        <w:t>活跃“新商圈”消费</w:t>
      </w:r>
      <w:r>
        <w:rPr>
          <w:rFonts w:hint="default" w:ascii="Times New Roman" w:hAnsi="Times New Roman" w:eastAsia="仿宋_GB2312" w:cs="Times New Roman"/>
          <w:sz w:val="32"/>
          <w:szCs w:val="32"/>
          <w:lang w:val="en-US" w:eastAsia="zh-CN"/>
        </w:rPr>
        <w:t>，延续2025年“新商圈”消费券活动热度，打造“新商圈”假日消费IP，</w:t>
      </w:r>
      <w:r>
        <w:rPr>
          <w:rFonts w:hint="eastAsia" w:ascii="Times New Roman" w:hAnsi="Times New Roman" w:cs="Times New Roman"/>
          <w:sz w:val="32"/>
          <w:szCs w:val="32"/>
          <w:lang w:val="en-US" w:eastAsia="zh-CN"/>
        </w:rPr>
        <w:t>武清区计划开展2026年“新商圈”消费券活动。</w:t>
      </w:r>
    </w:p>
    <w:p w14:paraId="6BFEC08B">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一、指导思想</w:t>
      </w:r>
    </w:p>
    <w:p w14:paraId="5096C524">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以习近平新时代中国特色社会主义思想、</w:t>
      </w:r>
      <w:r>
        <w:rPr>
          <w:rFonts w:hint="default" w:ascii="Times New Roman" w:hAnsi="Times New Roman" w:eastAsia="仿宋_GB2312" w:cs="Times New Roman"/>
          <w:sz w:val="32"/>
          <w:szCs w:val="32"/>
          <w:lang w:val="en-US" w:eastAsia="zh-CN"/>
        </w:rPr>
        <w:t>党的二十届四中全会和中央经济工作会议精神</w:t>
      </w:r>
      <w:r>
        <w:rPr>
          <w:rFonts w:hint="eastAsia" w:ascii="Times New Roman" w:hAnsi="Times New Roman" w:eastAsia="仿宋_GB2312" w:cs="Times New Roman"/>
          <w:sz w:val="32"/>
          <w:szCs w:val="32"/>
          <w:lang w:val="en-US" w:eastAsia="zh-CN"/>
        </w:rPr>
        <w:t>为指导</w:t>
      </w:r>
      <w:r>
        <w:rPr>
          <w:rFonts w:hint="default" w:ascii="Times New Roman" w:hAnsi="Times New Roman" w:eastAsia="仿宋_GB2312" w:cs="Times New Roman"/>
          <w:sz w:val="32"/>
          <w:szCs w:val="32"/>
          <w:lang w:val="en-US" w:eastAsia="zh-CN"/>
        </w:rPr>
        <w:t>，贯彻落实市委十二届</w:t>
      </w:r>
      <w:r>
        <w:rPr>
          <w:rFonts w:hint="eastAsia" w:ascii="Times New Roman" w:hAnsi="Times New Roman" w:cs="Times New Roman"/>
          <w:sz w:val="32"/>
          <w:szCs w:val="32"/>
          <w:lang w:val="en-US" w:eastAsia="zh-CN"/>
        </w:rPr>
        <w:t>八</w:t>
      </w:r>
      <w:r>
        <w:rPr>
          <w:rFonts w:hint="default" w:ascii="Times New Roman" w:hAnsi="Times New Roman" w:eastAsia="仿宋_GB2312" w:cs="Times New Roman"/>
          <w:sz w:val="32"/>
          <w:szCs w:val="32"/>
          <w:lang w:val="en-US" w:eastAsia="zh-CN"/>
        </w:rPr>
        <w:t>次全会暨市委经济工作会和区委有关部署要求，</w:t>
      </w:r>
      <w:r>
        <w:rPr>
          <w:rFonts w:hint="eastAsia" w:ascii="Times New Roman" w:hAnsi="Times New Roman" w:eastAsia="仿宋_GB2312" w:cs="Times New Roman"/>
          <w:sz w:val="32"/>
          <w:szCs w:val="32"/>
          <w:lang w:val="en-US" w:eastAsia="zh-CN"/>
        </w:rPr>
        <w:t>锚定“新商圈”高端时尚消费和车文化体验</w:t>
      </w:r>
      <w:r>
        <w:rPr>
          <w:rFonts w:hint="eastAsia" w:ascii="Times New Roman" w:hAnsi="Times New Roman" w:cs="Times New Roman"/>
          <w:sz w:val="32"/>
          <w:szCs w:val="32"/>
          <w:lang w:val="en-US" w:eastAsia="zh-CN"/>
        </w:rPr>
        <w:t>主题，</w:t>
      </w:r>
      <w:r>
        <w:rPr>
          <w:rFonts w:hint="eastAsia" w:ascii="Times New Roman" w:hAnsi="Times New Roman" w:eastAsia="仿宋_GB2312" w:cs="Times New Roman"/>
          <w:sz w:val="32"/>
          <w:szCs w:val="32"/>
          <w:lang w:val="en-US" w:eastAsia="zh-CN"/>
        </w:rPr>
        <w:t>围绕汽车消费、时尚名品消费、住宿消费开展</w:t>
      </w:r>
      <w:r>
        <w:rPr>
          <w:rFonts w:hint="eastAsia" w:ascii="Times New Roman" w:hAnsi="Times New Roman" w:cs="Times New Roman"/>
          <w:sz w:val="32"/>
          <w:szCs w:val="32"/>
          <w:lang w:val="en-US" w:eastAsia="zh-CN"/>
        </w:rPr>
        <w:t>“新商圈”贺新春消费券活动，旨</w:t>
      </w:r>
      <w:r>
        <w:rPr>
          <w:rFonts w:hint="eastAsia" w:ascii="Times New Roman" w:hAnsi="Times New Roman" w:eastAsia="仿宋_GB2312" w:cs="Times New Roman"/>
          <w:sz w:val="32"/>
          <w:szCs w:val="32"/>
          <w:lang w:val="en-US" w:eastAsia="zh-CN"/>
        </w:rPr>
        <w:t>在提振消费，扩大内需，</w:t>
      </w:r>
      <w:r>
        <w:rPr>
          <w:rFonts w:hint="eastAsia" w:ascii="Times New Roman" w:hAnsi="Times New Roman" w:cs="Times New Roman"/>
          <w:sz w:val="32"/>
          <w:szCs w:val="32"/>
          <w:lang w:val="en-US" w:eastAsia="zh-CN"/>
        </w:rPr>
        <w:t>激活假日经济，</w:t>
      </w:r>
      <w:r>
        <w:rPr>
          <w:rFonts w:hint="eastAsia" w:ascii="Times New Roman" w:hAnsi="Times New Roman" w:eastAsia="仿宋_GB2312" w:cs="Times New Roman"/>
          <w:sz w:val="32"/>
          <w:szCs w:val="32"/>
          <w:lang w:val="en-US" w:eastAsia="zh-CN"/>
        </w:rPr>
        <w:t>服务天津市高质量发展方面展现武清之为</w:t>
      </w:r>
      <w:r>
        <w:rPr>
          <w:rFonts w:hint="eastAsia" w:ascii="Times New Roman" w:hAnsi="Times New Roman" w:cs="Times New Roman"/>
          <w:sz w:val="32"/>
          <w:szCs w:val="32"/>
          <w:lang w:val="en-US" w:eastAsia="zh-CN"/>
        </w:rPr>
        <w:t>。</w:t>
      </w:r>
    </w:p>
    <w:p w14:paraId="49FD11DB">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二、2026年“新商圈”消费券活动计划</w:t>
      </w:r>
    </w:p>
    <w:p w14:paraId="1FEB5100">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综合财政投入情况，</w:t>
      </w:r>
      <w:r>
        <w:rPr>
          <w:rFonts w:hint="eastAsia" w:ascii="Times New Roman" w:hAnsi="Times New Roman" w:eastAsia="仿宋_GB2312" w:cs="Times New Roman"/>
          <w:sz w:val="32"/>
          <w:szCs w:val="32"/>
          <w:lang w:val="en-US" w:eastAsia="zh-CN"/>
        </w:rPr>
        <w:t>2026年</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新商圈</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消费券活动</w:t>
      </w:r>
      <w:r>
        <w:rPr>
          <w:rFonts w:hint="eastAsia" w:ascii="Times New Roman" w:hAnsi="Times New Roman" w:cs="Times New Roman"/>
          <w:sz w:val="32"/>
          <w:szCs w:val="32"/>
          <w:lang w:val="en-US" w:eastAsia="zh-CN"/>
        </w:rPr>
        <w:t>计划围绕春节、五一、暑期、金九银十等消费黄金期，锚定汽车消费、名品消费、住餐消费等“新商圈”主导产业，</w:t>
      </w:r>
      <w:r>
        <w:rPr>
          <w:rFonts w:hint="eastAsia" w:ascii="Times New Roman" w:hAnsi="Times New Roman" w:eastAsia="仿宋_GB2312" w:cs="Times New Roman"/>
          <w:sz w:val="32"/>
          <w:szCs w:val="32"/>
          <w:lang w:val="en-US" w:eastAsia="zh-CN"/>
        </w:rPr>
        <w:t>采取分批发放方式</w:t>
      </w:r>
      <w:r>
        <w:rPr>
          <w:rFonts w:hint="eastAsia" w:ascii="Times New Roman" w:hAnsi="Times New Roman" w:cs="Times New Roman"/>
          <w:sz w:val="32"/>
          <w:szCs w:val="32"/>
          <w:lang w:val="en-US" w:eastAsia="zh-CN"/>
        </w:rPr>
        <w:t>开展全年“新商圈”消费券活动。同时，</w:t>
      </w:r>
      <w:r>
        <w:rPr>
          <w:rFonts w:hint="eastAsia" w:ascii="Times New Roman" w:hAnsi="Times New Roman" w:eastAsia="仿宋_GB2312" w:cs="Times New Roman"/>
          <w:sz w:val="32"/>
          <w:szCs w:val="32"/>
          <w:lang w:val="en-US" w:eastAsia="zh-CN"/>
        </w:rPr>
        <w:t>综合</w:t>
      </w:r>
      <w:r>
        <w:rPr>
          <w:rFonts w:hint="eastAsia" w:ascii="Times New Roman" w:hAnsi="Times New Roman" w:cs="Times New Roman"/>
          <w:sz w:val="32"/>
          <w:szCs w:val="32"/>
          <w:lang w:val="en-US" w:eastAsia="zh-CN"/>
        </w:rPr>
        <w:t>活动</w:t>
      </w:r>
      <w:r>
        <w:rPr>
          <w:rFonts w:hint="eastAsia" w:ascii="Times New Roman" w:hAnsi="Times New Roman" w:eastAsia="仿宋_GB2312" w:cs="Times New Roman"/>
          <w:sz w:val="32"/>
          <w:szCs w:val="32"/>
          <w:lang w:val="en-US" w:eastAsia="zh-CN"/>
        </w:rPr>
        <w:t>效果</w:t>
      </w:r>
      <w:r>
        <w:rPr>
          <w:rFonts w:hint="eastAsia" w:ascii="Times New Roman" w:hAnsi="Times New Roman" w:cs="Times New Roman"/>
          <w:sz w:val="32"/>
          <w:szCs w:val="32"/>
          <w:lang w:val="en-US" w:eastAsia="zh-CN"/>
        </w:rPr>
        <w:t>，持续优化消费券发券行业、发券规模 、发券规则和发券平台，其中，第一期消费券活动拟于2月至4月开展，发放</w:t>
      </w:r>
      <w:r>
        <w:rPr>
          <w:rFonts w:hint="eastAsia" w:ascii="Times New Roman" w:hAnsi="Times New Roman" w:cs="Times New Roman"/>
          <w:kern w:val="2"/>
          <w:sz w:val="32"/>
          <w:szCs w:val="32"/>
          <w:lang w:val="en-US" w:eastAsia="zh-CN" w:bidi="ar-SA"/>
        </w:rPr>
        <w:t>汽车新车、汽车二手车、时尚名品零售、线上住宿、餐饮五类“新商圈”消费券；第二期消费券活动拟于5月至6月开展；第三期消费券活动拟于8月至12月开展。</w:t>
      </w:r>
    </w:p>
    <w:p w14:paraId="56E4B9EA">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三、2026年“新商圈”贺新春消费券活动计划</w:t>
      </w:r>
    </w:p>
    <w:p w14:paraId="51363E98">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为活跃春节消费市场，促进“新商圈”消费增长，计划在春节期间精准发放汽车新车、汽车二手车、时尚名品零售、线上住宿、餐饮五类“新商圈”消费券，实现活跃消费市场和促进经济增长两翼齐飞。</w:t>
      </w:r>
    </w:p>
    <w:p w14:paraId="4A2662F5">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（一）时尚名品</w:t>
      </w:r>
      <w:r>
        <w:rPr>
          <w:rFonts w:hint="default" w:ascii="方正楷体简体" w:hAnsi="方正楷体简体" w:eastAsia="方正楷体简体" w:cs="方正楷体简体"/>
          <w:kern w:val="2"/>
          <w:sz w:val="32"/>
          <w:szCs w:val="32"/>
          <w:lang w:val="en-US" w:eastAsia="zh-CN" w:bidi="ar-SA"/>
        </w:rPr>
        <w:t>消费券</w:t>
      </w:r>
    </w:p>
    <w:p w14:paraId="4ACD452B">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15</w:t>
      </w:r>
      <w:r>
        <w:rPr>
          <w:rFonts w:hint="default" w:ascii="Times New Roman" w:hAnsi="Times New Roman" w:cs="Times New Roman"/>
          <w:kern w:val="2"/>
          <w:sz w:val="32"/>
          <w:szCs w:val="32"/>
          <w:lang w:val="en-US" w:eastAsia="zh-CN" w:bidi="ar-SA"/>
        </w:rPr>
        <w:t>日</w:t>
      </w:r>
    </w:p>
    <w:p w14:paraId="470B0564">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2.券额设置：</w:t>
      </w:r>
      <w:r>
        <w:rPr>
          <w:rFonts w:hint="eastAsia" w:ascii="Times New Roman" w:hAnsi="Times New Roman" w:cs="Times New Roman"/>
          <w:kern w:val="2"/>
          <w:sz w:val="32"/>
          <w:szCs w:val="32"/>
          <w:lang w:val="en-US" w:eastAsia="zh-CN" w:bidi="ar-SA"/>
        </w:rPr>
        <w:t>设置满500减100元、满1000减200元、满1500减300元3种面额消费券。</w:t>
      </w:r>
    </w:p>
    <w:p w14:paraId="77F838CB">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3.活动商户：</w:t>
      </w:r>
      <w:r>
        <w:rPr>
          <w:rFonts w:hint="default" w:ascii="Times New Roman" w:hAnsi="Times New Roman" w:cs="Times New Roman"/>
          <w:kern w:val="2"/>
          <w:sz w:val="32"/>
          <w:szCs w:val="32"/>
          <w:lang w:val="en-US" w:eastAsia="zh-CN" w:bidi="ar-SA"/>
        </w:rPr>
        <w:t>“新商圈”规划范围内</w:t>
      </w:r>
      <w:r>
        <w:rPr>
          <w:rFonts w:hint="eastAsia" w:ascii="Times New Roman" w:hAnsi="Times New Roman" w:cs="Times New Roman"/>
          <w:kern w:val="2"/>
          <w:sz w:val="32"/>
          <w:szCs w:val="32"/>
          <w:lang w:val="en-US" w:eastAsia="zh-CN" w:bidi="ar-SA"/>
        </w:rPr>
        <w:t>财务管理制度规范、信用良好、守法经营的以国际国内知名品牌服装鞋帽、箱包美妆为主要产品的商户，限额以上零售企业优先。商户报名需提交企业营业执照、2025年纳税申报表、场地证明、信用报告（信用中国平台下载）、承诺书等资料。</w:t>
      </w:r>
    </w:p>
    <w:p w14:paraId="78903BAC">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（二）线上住宿</w:t>
      </w:r>
      <w:r>
        <w:rPr>
          <w:rFonts w:hint="default" w:ascii="方正楷体简体" w:hAnsi="方正楷体简体" w:eastAsia="方正楷体简体" w:cs="方正楷体简体"/>
          <w:kern w:val="2"/>
          <w:sz w:val="32"/>
          <w:szCs w:val="32"/>
          <w:lang w:val="en-US" w:eastAsia="zh-CN" w:bidi="ar-SA"/>
        </w:rPr>
        <w:t>消费券</w:t>
      </w:r>
    </w:p>
    <w:p w14:paraId="35330651">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7</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15</w:t>
      </w:r>
      <w:r>
        <w:rPr>
          <w:rFonts w:hint="default" w:ascii="Times New Roman" w:hAnsi="Times New Roman" w:cs="Times New Roman"/>
          <w:kern w:val="2"/>
          <w:sz w:val="32"/>
          <w:szCs w:val="32"/>
          <w:lang w:val="en-US" w:eastAsia="zh-CN" w:bidi="ar-SA"/>
        </w:rPr>
        <w:t>日</w:t>
      </w:r>
    </w:p>
    <w:p w14:paraId="3858454F">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2.券额设置：</w:t>
      </w:r>
      <w:r>
        <w:rPr>
          <w:rFonts w:hint="eastAsia" w:ascii="Times New Roman" w:hAnsi="Times New Roman" w:cs="Times New Roman"/>
          <w:kern w:val="2"/>
          <w:sz w:val="32"/>
          <w:szCs w:val="32"/>
          <w:lang w:val="en-US" w:eastAsia="zh-CN" w:bidi="ar-SA"/>
        </w:rPr>
        <w:t>设置满300减50元，满500减80元2种面额消费券。</w:t>
      </w:r>
    </w:p>
    <w:p w14:paraId="5B762389">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3.活动商户：</w:t>
      </w:r>
      <w:r>
        <w:rPr>
          <w:rFonts w:hint="eastAsia" w:ascii="Times New Roman" w:hAnsi="Times New Roman" w:cs="Times New Roman"/>
          <w:kern w:val="2"/>
          <w:sz w:val="32"/>
          <w:szCs w:val="32"/>
          <w:lang w:val="en-US" w:eastAsia="zh-CN" w:bidi="ar-SA"/>
        </w:rPr>
        <w:t>“新商圈”规划范围内财务管理制度规范、信用良好、守法经营，且入驻合作平台的酒店，限额以上住宿企业优先。</w:t>
      </w:r>
    </w:p>
    <w:p w14:paraId="43C608E3">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（三）餐饮</w:t>
      </w:r>
      <w:r>
        <w:rPr>
          <w:rFonts w:hint="default" w:ascii="方正楷体简体" w:hAnsi="方正楷体简体" w:eastAsia="方正楷体简体" w:cs="方正楷体简体"/>
          <w:kern w:val="2"/>
          <w:sz w:val="32"/>
          <w:szCs w:val="32"/>
          <w:lang w:val="en-US" w:eastAsia="zh-CN" w:bidi="ar-SA"/>
        </w:rPr>
        <w:t>消费券</w:t>
      </w:r>
    </w:p>
    <w:p w14:paraId="5072993E">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7</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8</w:t>
      </w:r>
      <w:r>
        <w:rPr>
          <w:rFonts w:hint="default" w:ascii="Times New Roman" w:hAnsi="Times New Roman" w:cs="Times New Roman"/>
          <w:kern w:val="2"/>
          <w:sz w:val="32"/>
          <w:szCs w:val="32"/>
          <w:lang w:val="en-US" w:eastAsia="zh-CN" w:bidi="ar-SA"/>
        </w:rPr>
        <w:t>日</w:t>
      </w:r>
    </w:p>
    <w:p w14:paraId="05CFA634">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2.券额设置：</w:t>
      </w:r>
      <w:r>
        <w:rPr>
          <w:rFonts w:hint="eastAsia" w:ascii="Times New Roman" w:hAnsi="Times New Roman" w:cs="Times New Roman"/>
          <w:kern w:val="2"/>
          <w:sz w:val="32"/>
          <w:szCs w:val="32"/>
          <w:lang w:val="en-US" w:eastAsia="zh-CN" w:bidi="ar-SA"/>
        </w:rPr>
        <w:t>设置满300减50元、满500减100元2种面额消费券。</w:t>
      </w:r>
    </w:p>
    <w:p w14:paraId="58DE9452">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3.活动商户：</w:t>
      </w:r>
      <w:r>
        <w:rPr>
          <w:rFonts w:hint="default" w:ascii="Times New Roman" w:hAnsi="Times New Roman" w:cs="Times New Roman"/>
          <w:kern w:val="2"/>
          <w:sz w:val="32"/>
          <w:szCs w:val="32"/>
          <w:lang w:val="en-US" w:eastAsia="zh-CN" w:bidi="ar-SA"/>
        </w:rPr>
        <w:t>“新商圈”规划范围内</w:t>
      </w:r>
      <w:r>
        <w:rPr>
          <w:rFonts w:hint="eastAsia" w:ascii="Times New Roman" w:hAnsi="Times New Roman" w:cs="Times New Roman"/>
          <w:kern w:val="2"/>
          <w:sz w:val="32"/>
          <w:szCs w:val="32"/>
          <w:lang w:val="en-US" w:eastAsia="zh-CN" w:bidi="ar-SA"/>
        </w:rPr>
        <w:t>，具有符合活动规则结算设备的餐饮商户，限额以上餐饮企业、连锁餐饮企业优先。</w:t>
      </w:r>
    </w:p>
    <w:p w14:paraId="4BB5C603">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（四）汽车新车消费券</w:t>
      </w:r>
    </w:p>
    <w:p w14:paraId="62611DEB">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4</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30</w:t>
      </w:r>
      <w:r>
        <w:rPr>
          <w:rFonts w:hint="default" w:ascii="Times New Roman" w:hAnsi="Times New Roman" w:cs="Times New Roman"/>
          <w:kern w:val="2"/>
          <w:sz w:val="32"/>
          <w:szCs w:val="32"/>
          <w:lang w:val="en-US" w:eastAsia="zh-CN" w:bidi="ar-SA"/>
        </w:rPr>
        <w:t>日</w:t>
      </w:r>
    </w:p>
    <w:p w14:paraId="3FE6E998">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w:t>
      </w:r>
      <w:r>
        <w:rPr>
          <w:rFonts w:hint="default" w:ascii="方正楷体简体" w:hAnsi="方正楷体简体" w:eastAsia="方正楷体简体" w:cs="方正楷体简体"/>
          <w:kern w:val="2"/>
          <w:sz w:val="32"/>
          <w:szCs w:val="32"/>
          <w:lang w:val="en-US" w:eastAsia="zh-CN" w:bidi="ar-SA"/>
        </w:rPr>
        <w:t>活动商户：</w:t>
      </w:r>
      <w:r>
        <w:rPr>
          <w:rFonts w:hint="default" w:ascii="Times New Roman" w:hAnsi="Times New Roman" w:cs="Times New Roman"/>
          <w:kern w:val="2"/>
          <w:sz w:val="32"/>
          <w:szCs w:val="32"/>
          <w:lang w:val="en-US" w:eastAsia="zh-CN" w:bidi="ar-SA"/>
        </w:rPr>
        <w:t>“新商圈”规划范围内汽车经销商。</w:t>
      </w:r>
      <w:r>
        <w:rPr>
          <w:rFonts w:hint="eastAsia" w:ascii="Times New Roman" w:hAnsi="Times New Roman" w:cs="Times New Roman"/>
          <w:kern w:val="2"/>
          <w:sz w:val="32"/>
          <w:szCs w:val="32"/>
          <w:lang w:val="en-US" w:eastAsia="zh-CN" w:bidi="ar-SA"/>
        </w:rPr>
        <w:t>企业报名需提交营业执照、主机厂授权文件、场地证明、信用报告（信用中国平台下载）、承诺书等资料。</w:t>
      </w:r>
    </w:p>
    <w:p w14:paraId="70DAC180">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w:t>
      </w:r>
      <w:r>
        <w:rPr>
          <w:rFonts w:hint="default" w:ascii="方正楷体简体" w:hAnsi="方正楷体简体" w:eastAsia="方正楷体简体" w:cs="方正楷体简体"/>
          <w:kern w:val="2"/>
          <w:sz w:val="32"/>
          <w:szCs w:val="32"/>
          <w:lang w:val="en-US" w:eastAsia="zh-CN" w:bidi="ar-SA"/>
        </w:rPr>
        <w:t>补贴比例：</w:t>
      </w:r>
      <w:r>
        <w:rPr>
          <w:rFonts w:hint="default" w:ascii="Times New Roman" w:hAnsi="Times New Roman" w:cs="Times New Roman"/>
          <w:kern w:val="2"/>
          <w:sz w:val="32"/>
          <w:szCs w:val="32"/>
          <w:lang w:val="en-US" w:eastAsia="zh-CN" w:bidi="ar-SA"/>
        </w:rPr>
        <w:t>对在符合条件的汽车销售企业,于活动时间内购买8座以下</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含8座</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家用新车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非企业购车、非二手车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的个人消费者进行购车补贴。其中，购车金额在5万元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补贴1000元/辆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购车金额在15万元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 2500元/辆；购车金额25万元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补贴3500元/辆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以上补贴4500元/辆。</w:t>
      </w:r>
    </w:p>
    <w:p w14:paraId="5B75205A">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（五）汽车</w:t>
      </w:r>
      <w:r>
        <w:rPr>
          <w:rFonts w:hint="default" w:ascii="方正楷体简体" w:hAnsi="方正楷体简体" w:eastAsia="方正楷体简体" w:cs="方正楷体简体"/>
          <w:kern w:val="2"/>
          <w:sz w:val="32"/>
          <w:szCs w:val="32"/>
          <w:lang w:val="en-US" w:eastAsia="zh-CN" w:bidi="ar-SA"/>
        </w:rPr>
        <w:t>二手车消费券</w:t>
      </w:r>
    </w:p>
    <w:p w14:paraId="1DCA8DD2">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4</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30</w:t>
      </w:r>
      <w:r>
        <w:rPr>
          <w:rFonts w:hint="default" w:ascii="Times New Roman" w:hAnsi="Times New Roman" w:cs="Times New Roman"/>
          <w:kern w:val="2"/>
          <w:sz w:val="32"/>
          <w:szCs w:val="32"/>
          <w:lang w:val="en-US" w:eastAsia="zh-CN" w:bidi="ar-SA"/>
        </w:rPr>
        <w:t>日</w:t>
      </w:r>
    </w:p>
    <w:p w14:paraId="68DD245A">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w:t>
      </w:r>
      <w:r>
        <w:rPr>
          <w:rFonts w:hint="default" w:ascii="方正楷体简体" w:hAnsi="方正楷体简体" w:eastAsia="方正楷体简体" w:cs="方正楷体简体"/>
          <w:kern w:val="2"/>
          <w:sz w:val="32"/>
          <w:szCs w:val="32"/>
          <w:lang w:val="en-US" w:eastAsia="zh-CN" w:bidi="ar-SA"/>
        </w:rPr>
        <w:t>活动商户：</w:t>
      </w:r>
      <w:r>
        <w:rPr>
          <w:rFonts w:hint="default" w:ascii="Times New Roman" w:hAnsi="Times New Roman" w:cs="Times New Roman"/>
          <w:kern w:val="2"/>
          <w:sz w:val="32"/>
          <w:szCs w:val="32"/>
          <w:lang w:val="en-US" w:eastAsia="zh-CN" w:bidi="ar-SA"/>
        </w:rPr>
        <w:t>“新商圈”规划范围内经商务部统一业务平台备案的</w:t>
      </w:r>
      <w:r>
        <w:rPr>
          <w:rFonts w:hint="eastAsia" w:ascii="Times New Roman" w:hAnsi="Times New Roman" w:cs="Times New Roman"/>
          <w:kern w:val="2"/>
          <w:sz w:val="32"/>
          <w:szCs w:val="32"/>
          <w:lang w:val="en-US" w:eastAsia="zh-CN" w:bidi="ar-SA"/>
        </w:rPr>
        <w:t>实体经营</w:t>
      </w:r>
      <w:r>
        <w:rPr>
          <w:rFonts w:hint="default" w:ascii="Times New Roman" w:hAnsi="Times New Roman" w:cs="Times New Roman"/>
          <w:kern w:val="2"/>
          <w:sz w:val="32"/>
          <w:szCs w:val="32"/>
          <w:lang w:val="en-US" w:eastAsia="zh-CN" w:bidi="ar-SA"/>
        </w:rPr>
        <w:t>二手车经销企业。</w:t>
      </w:r>
      <w:r>
        <w:rPr>
          <w:rFonts w:hint="eastAsia" w:ascii="Times New Roman" w:hAnsi="Times New Roman" w:cs="Times New Roman"/>
          <w:kern w:val="2"/>
          <w:sz w:val="32"/>
          <w:szCs w:val="32"/>
          <w:lang w:val="en-US" w:eastAsia="zh-CN" w:bidi="ar-SA"/>
        </w:rPr>
        <w:t>企业报名需提交营业执照、商务部统一业务平台二手车经销企业备案回执、场地证明、信用报告（信用中国平台下载）、上一年度纳税申报表、承诺书等资料。</w:t>
      </w:r>
    </w:p>
    <w:p w14:paraId="1D7654C6">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w:t>
      </w:r>
      <w:r>
        <w:rPr>
          <w:rFonts w:hint="default" w:ascii="方正楷体简体" w:hAnsi="方正楷体简体" w:eastAsia="方正楷体简体" w:cs="方正楷体简体"/>
          <w:kern w:val="2"/>
          <w:sz w:val="32"/>
          <w:szCs w:val="32"/>
          <w:lang w:val="en-US" w:eastAsia="zh-CN" w:bidi="ar-SA"/>
        </w:rPr>
        <w:t>补贴比例：</w:t>
      </w:r>
      <w:r>
        <w:rPr>
          <w:rFonts w:hint="default" w:ascii="Times New Roman" w:hAnsi="Times New Roman" w:cs="Times New Roman"/>
          <w:kern w:val="2"/>
          <w:sz w:val="32"/>
          <w:szCs w:val="32"/>
          <w:lang w:val="en-US" w:eastAsia="zh-CN" w:bidi="ar-SA"/>
        </w:rPr>
        <w:t>对在符合条件的二手车经销企业,于活动时间内购买9座以下</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含9座</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家用二手车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非企业购车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的个人消费者进行购车补贴。其中，购车金额在5万元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补贴500元/辆；购车金额在15万元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 1500元/辆；购车金额25万元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补贴3000元/辆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-45万元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补贴4000元/辆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购车金额45万元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以上补贴5000元/辆。对于开票金额高于评估金额且高出部分超过评估金额10%的订单按照评估金额补贴，其余订单按照开票金额补贴，每车、每人活动期间仅可享受一次补贴。</w:t>
      </w:r>
    </w:p>
    <w:p w14:paraId="4A04A824">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w:t>
      </w:r>
      <w:r>
        <w:rPr>
          <w:rFonts w:hint="default" w:ascii="方正楷体简体" w:hAnsi="方正楷体简体" w:eastAsia="方正楷体简体" w:cs="方正楷体简体"/>
          <w:kern w:val="2"/>
          <w:sz w:val="32"/>
          <w:szCs w:val="32"/>
          <w:lang w:val="en-US" w:eastAsia="zh-CN" w:bidi="ar-SA"/>
        </w:rPr>
        <w:t>评估机构：</w:t>
      </w:r>
      <w:r>
        <w:rPr>
          <w:rFonts w:hint="default" w:ascii="Times New Roman" w:hAnsi="Times New Roman" w:cs="Times New Roman"/>
          <w:kern w:val="2"/>
          <w:sz w:val="32"/>
          <w:szCs w:val="32"/>
          <w:lang w:val="en-US" w:eastAsia="zh-CN" w:bidi="ar-SA"/>
        </w:rPr>
        <w:t>澳康达名车广场</w:t>
      </w:r>
      <w:r>
        <w:rPr>
          <w:rFonts w:hint="eastAsia" w:ascii="Times New Roman" w:hAnsi="Times New Roman" w:cs="Times New Roman"/>
          <w:kern w:val="2"/>
          <w:sz w:val="32"/>
          <w:szCs w:val="32"/>
          <w:lang w:val="en-US" w:eastAsia="zh-CN" w:bidi="ar-SA"/>
        </w:rPr>
        <w:t>（评估本企业销售二手车）</w:t>
      </w:r>
      <w:r>
        <w:rPr>
          <w:rFonts w:hint="default" w:ascii="Times New Roman" w:hAnsi="Times New Roman" w:cs="Times New Roman"/>
          <w:kern w:val="2"/>
          <w:sz w:val="32"/>
          <w:szCs w:val="32"/>
          <w:lang w:val="en-US" w:eastAsia="zh-CN" w:bidi="ar-SA"/>
        </w:rPr>
        <w:t>、具有二手车经销资质的汽车经销商（评估本门店销售的本品牌二手车）、活动承接金融平台与区商务局共同认定的具有二手车评估资质的二手车评估企业。</w:t>
      </w:r>
      <w:bookmarkStart w:id="0" w:name="_GoBack"/>
      <w:bookmarkEnd w:id="0"/>
    </w:p>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9F4A900-0672-4FB3-8EF5-5FC4F82A4709}"/>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392074"/>
      <w:docPartObj>
        <w:docPartGallery w:val="autotext"/>
      </w:docPartObj>
    </w:sdtPr>
    <w:sdtContent>
      <w:p w14:paraId="3345AA55">
        <w:pPr>
          <w:pStyle w:val="6"/>
          <w:jc w:val="center"/>
        </w:pPr>
        <w:r>
          <w:fldChar w:fldCharType="begin"/>
        </w:r>
        <w:r>
          <w:instrText xml:space="preserve">PAGE   \* MERGEFORMAT</w:instrText>
        </w:r>
        <w:r>
          <w:fldChar w:fldCharType="separate"/>
        </w:r>
        <w:r>
          <w:rPr>
            <w:lang w:val="zh-CN"/>
          </w:rPr>
          <w:t>2</w:t>
        </w:r>
        <w:r>
          <w:fldChar w:fldCharType="end"/>
        </w:r>
      </w:p>
    </w:sdtContent>
  </w:sdt>
  <w:p w14:paraId="2B55078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27"/>
    <w:rsid w:val="00047DF7"/>
    <w:rsid w:val="0006667E"/>
    <w:rsid w:val="000C18F6"/>
    <w:rsid w:val="001D041D"/>
    <w:rsid w:val="001D2680"/>
    <w:rsid w:val="001F1153"/>
    <w:rsid w:val="00256E78"/>
    <w:rsid w:val="002C0FC3"/>
    <w:rsid w:val="002D6547"/>
    <w:rsid w:val="00311BF3"/>
    <w:rsid w:val="003945F3"/>
    <w:rsid w:val="003F1F00"/>
    <w:rsid w:val="003F3D12"/>
    <w:rsid w:val="004145FC"/>
    <w:rsid w:val="00447F34"/>
    <w:rsid w:val="00474011"/>
    <w:rsid w:val="00495B2B"/>
    <w:rsid w:val="004F1235"/>
    <w:rsid w:val="005252DA"/>
    <w:rsid w:val="0053011E"/>
    <w:rsid w:val="00544AC2"/>
    <w:rsid w:val="005C21DE"/>
    <w:rsid w:val="006156B7"/>
    <w:rsid w:val="006454F1"/>
    <w:rsid w:val="006703BC"/>
    <w:rsid w:val="006802AF"/>
    <w:rsid w:val="006F7162"/>
    <w:rsid w:val="007F5B27"/>
    <w:rsid w:val="008A3BCB"/>
    <w:rsid w:val="008C2B62"/>
    <w:rsid w:val="008F414D"/>
    <w:rsid w:val="00996475"/>
    <w:rsid w:val="009D11E8"/>
    <w:rsid w:val="00A92C2E"/>
    <w:rsid w:val="00AE31C0"/>
    <w:rsid w:val="00B3785D"/>
    <w:rsid w:val="00C8001D"/>
    <w:rsid w:val="00CE2DCC"/>
    <w:rsid w:val="00D47E53"/>
    <w:rsid w:val="00D528C7"/>
    <w:rsid w:val="00E104E6"/>
    <w:rsid w:val="00EE44AC"/>
    <w:rsid w:val="00EE6908"/>
    <w:rsid w:val="00F22023"/>
    <w:rsid w:val="00F63B0C"/>
    <w:rsid w:val="00FA0F7B"/>
    <w:rsid w:val="03936CB9"/>
    <w:rsid w:val="06A7E2EB"/>
    <w:rsid w:val="07113319"/>
    <w:rsid w:val="08404C03"/>
    <w:rsid w:val="0F423C5D"/>
    <w:rsid w:val="0F7E950D"/>
    <w:rsid w:val="15E3D7DE"/>
    <w:rsid w:val="167847ED"/>
    <w:rsid w:val="1679342E"/>
    <w:rsid w:val="1A785DA8"/>
    <w:rsid w:val="1B723CA0"/>
    <w:rsid w:val="1BEFEE57"/>
    <w:rsid w:val="1C5B16AF"/>
    <w:rsid w:val="1EBA21FA"/>
    <w:rsid w:val="1EC011FD"/>
    <w:rsid w:val="1F047B3B"/>
    <w:rsid w:val="1FFF2D00"/>
    <w:rsid w:val="2149070F"/>
    <w:rsid w:val="22024F10"/>
    <w:rsid w:val="26017564"/>
    <w:rsid w:val="268D3834"/>
    <w:rsid w:val="27E635C7"/>
    <w:rsid w:val="27FB28BD"/>
    <w:rsid w:val="2CA30780"/>
    <w:rsid w:val="2CE66689"/>
    <w:rsid w:val="2EEF7243"/>
    <w:rsid w:val="2FFD18F9"/>
    <w:rsid w:val="36FFB892"/>
    <w:rsid w:val="37FDCB16"/>
    <w:rsid w:val="382C01CF"/>
    <w:rsid w:val="38F17325"/>
    <w:rsid w:val="3A6F0848"/>
    <w:rsid w:val="3A840168"/>
    <w:rsid w:val="3BBD3978"/>
    <w:rsid w:val="3C594AF0"/>
    <w:rsid w:val="3D1B6DFC"/>
    <w:rsid w:val="3DFF5AFB"/>
    <w:rsid w:val="3ED3E663"/>
    <w:rsid w:val="3EFB74C1"/>
    <w:rsid w:val="3F3F9F81"/>
    <w:rsid w:val="3FC21A1F"/>
    <w:rsid w:val="3FF3E3C8"/>
    <w:rsid w:val="3FFFE3A5"/>
    <w:rsid w:val="42544E8F"/>
    <w:rsid w:val="45B40F9D"/>
    <w:rsid w:val="46BFE61B"/>
    <w:rsid w:val="48DA2105"/>
    <w:rsid w:val="4D815783"/>
    <w:rsid w:val="4DEB55EE"/>
    <w:rsid w:val="4E3B8B34"/>
    <w:rsid w:val="4EDABB98"/>
    <w:rsid w:val="4FE014EB"/>
    <w:rsid w:val="4FF7EF65"/>
    <w:rsid w:val="51B56420"/>
    <w:rsid w:val="52D45926"/>
    <w:rsid w:val="52E621A6"/>
    <w:rsid w:val="52EC5C95"/>
    <w:rsid w:val="53713D34"/>
    <w:rsid w:val="53E0E399"/>
    <w:rsid w:val="55D9C307"/>
    <w:rsid w:val="56471A24"/>
    <w:rsid w:val="576FE598"/>
    <w:rsid w:val="579B09E0"/>
    <w:rsid w:val="59BFE5EB"/>
    <w:rsid w:val="5A66CEA9"/>
    <w:rsid w:val="5B324F06"/>
    <w:rsid w:val="5DDF615C"/>
    <w:rsid w:val="5DEC74B6"/>
    <w:rsid w:val="5EE77B49"/>
    <w:rsid w:val="5F5EB755"/>
    <w:rsid w:val="5F6663B7"/>
    <w:rsid w:val="5FEB8D0F"/>
    <w:rsid w:val="5FF58E47"/>
    <w:rsid w:val="5FFAA547"/>
    <w:rsid w:val="5FFF9F50"/>
    <w:rsid w:val="600920D9"/>
    <w:rsid w:val="608531FB"/>
    <w:rsid w:val="61A93AD4"/>
    <w:rsid w:val="67B337C5"/>
    <w:rsid w:val="683A608C"/>
    <w:rsid w:val="69FB68D2"/>
    <w:rsid w:val="6BAB2ED1"/>
    <w:rsid w:val="6BB5BCF0"/>
    <w:rsid w:val="6BC66D2D"/>
    <w:rsid w:val="6DDD509F"/>
    <w:rsid w:val="6EF53510"/>
    <w:rsid w:val="6F3953B9"/>
    <w:rsid w:val="6F66E231"/>
    <w:rsid w:val="6F777826"/>
    <w:rsid w:val="6F7F53FE"/>
    <w:rsid w:val="6FE5A778"/>
    <w:rsid w:val="6FE75BD5"/>
    <w:rsid w:val="6FFE7797"/>
    <w:rsid w:val="72C43444"/>
    <w:rsid w:val="73EEF9E1"/>
    <w:rsid w:val="73FA6DC9"/>
    <w:rsid w:val="75146B30"/>
    <w:rsid w:val="75387B55"/>
    <w:rsid w:val="75BFE649"/>
    <w:rsid w:val="77BA2886"/>
    <w:rsid w:val="77BFACB8"/>
    <w:rsid w:val="77F66103"/>
    <w:rsid w:val="78BDD334"/>
    <w:rsid w:val="79D312AC"/>
    <w:rsid w:val="79FF337F"/>
    <w:rsid w:val="7A63504B"/>
    <w:rsid w:val="7A7F8DD2"/>
    <w:rsid w:val="7AEEB3AB"/>
    <w:rsid w:val="7BBB4DA6"/>
    <w:rsid w:val="7BF9BD84"/>
    <w:rsid w:val="7BFB585D"/>
    <w:rsid w:val="7BFDD8FA"/>
    <w:rsid w:val="7C6CA2DF"/>
    <w:rsid w:val="7CF7E1D2"/>
    <w:rsid w:val="7DAF622D"/>
    <w:rsid w:val="7DD954FA"/>
    <w:rsid w:val="7DFB5EF4"/>
    <w:rsid w:val="7DFFC187"/>
    <w:rsid w:val="7E707503"/>
    <w:rsid w:val="7E7FAB4C"/>
    <w:rsid w:val="7E8141F1"/>
    <w:rsid w:val="7E953CCF"/>
    <w:rsid w:val="7EBBE860"/>
    <w:rsid w:val="7EE77B23"/>
    <w:rsid w:val="7EFE962F"/>
    <w:rsid w:val="7F5F2E92"/>
    <w:rsid w:val="7F7E00A1"/>
    <w:rsid w:val="7FBFAE51"/>
    <w:rsid w:val="7FDB0D63"/>
    <w:rsid w:val="7FEB17EA"/>
    <w:rsid w:val="7FF55236"/>
    <w:rsid w:val="7FF562C5"/>
    <w:rsid w:val="7FFE0C98"/>
    <w:rsid w:val="8AEB0E23"/>
    <w:rsid w:val="8CFB1A60"/>
    <w:rsid w:val="9AFE547A"/>
    <w:rsid w:val="9BFF1279"/>
    <w:rsid w:val="9C6D40C0"/>
    <w:rsid w:val="9D5B5D79"/>
    <w:rsid w:val="ADE3AFE9"/>
    <w:rsid w:val="ADF36448"/>
    <w:rsid w:val="ADF985B7"/>
    <w:rsid w:val="AFDF991B"/>
    <w:rsid w:val="AFF7C432"/>
    <w:rsid w:val="B7CBEE36"/>
    <w:rsid w:val="B7F7647F"/>
    <w:rsid w:val="BBFDDDC6"/>
    <w:rsid w:val="BCFDE585"/>
    <w:rsid w:val="BD7A69CE"/>
    <w:rsid w:val="BEBBC996"/>
    <w:rsid w:val="BEDE6672"/>
    <w:rsid w:val="BF6BA0C9"/>
    <w:rsid w:val="BFF43B3C"/>
    <w:rsid w:val="BFFEE504"/>
    <w:rsid w:val="CBDE1035"/>
    <w:rsid w:val="CBEF4E83"/>
    <w:rsid w:val="CF6BAEDB"/>
    <w:rsid w:val="CFFB132C"/>
    <w:rsid w:val="D37F225C"/>
    <w:rsid w:val="D3DE9712"/>
    <w:rsid w:val="D55E325F"/>
    <w:rsid w:val="D6DA236C"/>
    <w:rsid w:val="D78E13BC"/>
    <w:rsid w:val="D7CE5319"/>
    <w:rsid w:val="D7FF5155"/>
    <w:rsid w:val="DAED2F9E"/>
    <w:rsid w:val="DBBF203B"/>
    <w:rsid w:val="DBCD3260"/>
    <w:rsid w:val="DBDBA76E"/>
    <w:rsid w:val="DC556EA3"/>
    <w:rsid w:val="DE8F2920"/>
    <w:rsid w:val="DF9AA3C3"/>
    <w:rsid w:val="DFBF7012"/>
    <w:rsid w:val="E3F66AE3"/>
    <w:rsid w:val="E3F7A6F8"/>
    <w:rsid w:val="E5CAFAEF"/>
    <w:rsid w:val="E79EB527"/>
    <w:rsid w:val="E7EC3592"/>
    <w:rsid w:val="ED4FBA96"/>
    <w:rsid w:val="EDDF4DE5"/>
    <w:rsid w:val="EF7D5C13"/>
    <w:rsid w:val="EF7EB6FC"/>
    <w:rsid w:val="EF87CEAE"/>
    <w:rsid w:val="EFAF4FCE"/>
    <w:rsid w:val="EFDF4C8E"/>
    <w:rsid w:val="F4FFE82A"/>
    <w:rsid w:val="F5FDC7B5"/>
    <w:rsid w:val="F5FF1D90"/>
    <w:rsid w:val="F6F30B3A"/>
    <w:rsid w:val="F6FFC6BC"/>
    <w:rsid w:val="F7DC4DA6"/>
    <w:rsid w:val="F7EE4B39"/>
    <w:rsid w:val="F7F7EE4C"/>
    <w:rsid w:val="F7FF9FE3"/>
    <w:rsid w:val="F86E695A"/>
    <w:rsid w:val="F8772404"/>
    <w:rsid w:val="F96E1570"/>
    <w:rsid w:val="F9FF4A89"/>
    <w:rsid w:val="FB642795"/>
    <w:rsid w:val="FBBBB306"/>
    <w:rsid w:val="FBD73B35"/>
    <w:rsid w:val="FBFEB0E5"/>
    <w:rsid w:val="FD5B83EF"/>
    <w:rsid w:val="FDFC33EF"/>
    <w:rsid w:val="FDFFB33A"/>
    <w:rsid w:val="FE2FCF64"/>
    <w:rsid w:val="FE954935"/>
    <w:rsid w:val="FEDEE59F"/>
    <w:rsid w:val="FEE91947"/>
    <w:rsid w:val="FEFFD56F"/>
    <w:rsid w:val="FF73AE29"/>
    <w:rsid w:val="FF7F452A"/>
    <w:rsid w:val="FF8DF1D4"/>
    <w:rsid w:val="FFA65E98"/>
    <w:rsid w:val="FFA7D4BC"/>
    <w:rsid w:val="FFDF1F09"/>
    <w:rsid w:val="FFDF4324"/>
    <w:rsid w:val="FFE7E453"/>
    <w:rsid w:val="FFEEA2BE"/>
    <w:rsid w:val="FFEF1861"/>
    <w:rsid w:val="FFF71C2B"/>
    <w:rsid w:val="FFFB001B"/>
    <w:rsid w:val="FFFBD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0"/>
    <w:pPr>
      <w:keepNext/>
      <w:spacing w:before="0" w:after="0" w:line="560" w:lineRule="exact"/>
      <w:outlineLvl w:val="3"/>
    </w:pPr>
    <w:rPr>
      <w:rFonts w:eastAsia="仿宋_GB2312" w:cs="Times New Roman"/>
      <w:b/>
      <w:bCs/>
      <w:sz w:val="32"/>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after="120"/>
      <w:ind w:left="420" w:leftChars="200"/>
    </w:pPr>
  </w:style>
  <w:style w:type="paragraph" w:styleId="4">
    <w:name w:val="Date"/>
    <w:basedOn w:val="1"/>
    <w:next w:val="1"/>
    <w:qFormat/>
    <w:uiPriority w:val="0"/>
    <w:pPr>
      <w:ind w:left="100" w:leftChars="2500"/>
    </w:pPr>
    <w:rPr>
      <w:rFonts w:ascii="仿宋_GB2312" w:eastAsia="仿宋_GB2312"/>
      <w:sz w:val="3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Char"/>
    <w:basedOn w:val="1"/>
    <w:qFormat/>
    <w:uiPriority w:val="99"/>
    <w:pPr>
      <w:spacing w:line="600" w:lineRule="exact"/>
      <w:ind w:firstLine="64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1886</Words>
  <Characters>2042</Characters>
  <Lines>4</Lines>
  <Paragraphs>1</Paragraphs>
  <TotalTime>1</TotalTime>
  <ScaleCrop>false</ScaleCrop>
  <LinksUpToDate>false</LinksUpToDate>
  <CharactersWithSpaces>2045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2018-06-26T01:48:00Z</dcterms:created>
  <dc:creator>Windows 用户</dc:creator>
  <cp:lastModifiedBy>yang</cp:lastModifiedBy>
  <cp:lastPrinted>2026-01-07T15:55:00Z</cp:lastPrinted>
  <dcterms:modified xsi:type="dcterms:W3CDTF">2026-01-08T08:03:17Z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5083FDDABBBE45D2B84897120D2F1B00</vt:lpwstr>
  </property>
  <property fmtid="{D5CDD505-2E9C-101B-9397-08002B2CF9AE}" pid="4" name="KSOTemplateDocerSaveRecord">
    <vt:lpwstr>eyJoZGlkIjoiMjliM2NjZjE3NGY2MDI0YTJjYzE1ZDNlMDgxMzkwNmIiLCJ1c2VySWQiOiIzODI3Mjg4MDYifQ==</vt:lpwstr>
  </property>
</Properties>
</file>